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58" w:rsidRPr="00CD2858" w:rsidRDefault="00FB2198" w:rsidP="00620678">
      <w:pPr>
        <w:pStyle w:val="SZIIVCim"/>
      </w:pPr>
      <w:r>
        <w:t>„</w:t>
      </w:r>
      <w:r w:rsidR="00FA6C8E">
        <w:t>Csepp</w:t>
      </w:r>
      <w:r>
        <w:t xml:space="preserve">” </w:t>
      </w:r>
      <w:r w:rsidR="00FA6C8E">
        <w:t xml:space="preserve">kilövő </w:t>
      </w:r>
      <w:r w:rsidR="00456B1F">
        <w:t xml:space="preserve">HUSAR rover </w:t>
      </w:r>
    </w:p>
    <w:p w:rsidR="00CD2858" w:rsidRPr="0041589B" w:rsidRDefault="0023772A" w:rsidP="00CD2858">
      <w:pPr>
        <w:spacing w:after="120"/>
        <w:jc w:val="center"/>
        <w:rPr>
          <w:i/>
          <w:sz w:val="20"/>
        </w:rPr>
      </w:pPr>
      <w:r>
        <w:rPr>
          <w:i/>
          <w:sz w:val="20"/>
        </w:rPr>
        <w:t>BlueIsBetter</w:t>
      </w:r>
    </w:p>
    <w:p w:rsidR="00CD2858" w:rsidRPr="0041589B" w:rsidRDefault="0023772A" w:rsidP="0041589B">
      <w:pPr>
        <w:pStyle w:val="SZIIVSzerz"/>
      </w:pPr>
      <w:r>
        <w:t>Bejó Mátyás, Joób Zalán, Molnár Barnabás</w:t>
      </w:r>
    </w:p>
    <w:p w:rsidR="00CD2858" w:rsidRPr="0041589B" w:rsidRDefault="00CD2858" w:rsidP="0041589B">
      <w:pPr>
        <w:pStyle w:val="SZIIVSzerz"/>
      </w:pPr>
      <w:r w:rsidRPr="0041589B">
        <w:t>Felkészítő tanár:</w:t>
      </w:r>
      <w:r w:rsidR="0023772A">
        <w:t xml:space="preserve"> Lang Ágota</w:t>
      </w:r>
    </w:p>
    <w:p w:rsidR="00CD2858" w:rsidRPr="0041589B" w:rsidRDefault="0023772A" w:rsidP="00FD74F2">
      <w:pPr>
        <w:pStyle w:val="SZIIVIntzmny"/>
      </w:pPr>
      <w:r>
        <w:t>Soproni Széchenyi István Gimnázium</w:t>
      </w:r>
      <w:r>
        <w:br/>
        <w:t>9400 Sopron Templom utca 26.</w:t>
      </w:r>
    </w:p>
    <w:p w:rsidR="00CD2858" w:rsidRPr="0041589B" w:rsidRDefault="00166E26" w:rsidP="0006141A">
      <w:pPr>
        <w:pStyle w:val="Fejezetcm"/>
      </w:pPr>
      <w:r>
        <w:t>Az ötlet alapja: e</w:t>
      </w:r>
      <w:r w:rsidR="00456B1F">
        <w:t>gy új űrkutatási technológia</w:t>
      </w:r>
    </w:p>
    <w:p w:rsidR="00CD2858" w:rsidRDefault="00CB3AD1" w:rsidP="00CB3AD1">
      <w:pPr>
        <w:pStyle w:val="Dolgozat"/>
      </w:pPr>
      <w:r>
        <w:t xml:space="preserve">Csapatunk a Bérczi Szaniszló (ELTE) által vezetett HunVeyor-HUSAR projekt keretében HUSAR-okat, vagyis </w:t>
      </w:r>
      <w:r w:rsidR="00456B1F">
        <w:t>„</w:t>
      </w:r>
      <w:r>
        <w:t>(Hungarian University) Surface Analiser Rover</w:t>
      </w:r>
      <w:r w:rsidR="00A359B8">
        <w:t>”</w:t>
      </w:r>
      <w:r>
        <w:t>-eket épít és programoz. A roverek alapja egy távirányítós terepjáró modell, de a „végtermék” már önállóan lenne képes ténykedni egy bolygó felszínén és ott méréseket, vizsgálatokat végezni.</w:t>
      </w:r>
    </w:p>
    <w:p w:rsidR="00D2381D" w:rsidRDefault="00CB3AD1" w:rsidP="00CB3AD1">
      <w:pPr>
        <w:pStyle w:val="Dolgozat"/>
        <w:rPr>
          <w:szCs w:val="20"/>
        </w:rPr>
      </w:pPr>
      <w:r>
        <w:t xml:space="preserve">Míg elődeink roverjei maguk végezték a méréseket a rajtuk elhelyezett szenzorok segítségével, addig mi egy új </w:t>
      </w:r>
      <w:r w:rsidR="000664AE">
        <w:t xml:space="preserve">technika </w:t>
      </w:r>
      <w:r>
        <w:t>mentén ind</w:t>
      </w:r>
      <w:r w:rsidR="000664AE">
        <w:t>ultunk el. Ennek alapját</w:t>
      </w:r>
      <w:r>
        <w:t xml:space="preserve"> az úgynevezett </w:t>
      </w:r>
      <w:r>
        <w:rPr>
          <w:szCs w:val="20"/>
        </w:rPr>
        <w:t>MSSM (Micro Sized Space- Mothership) illetve NPSDR (Nano, Pico Space Devices and Robots)</w:t>
      </w:r>
      <w:r w:rsidR="000664AE">
        <w:rPr>
          <w:szCs w:val="20"/>
        </w:rPr>
        <w:t xml:space="preserve"> módszerek képezik, amelyek</w:t>
      </w:r>
      <w:r>
        <w:rPr>
          <w:szCs w:val="20"/>
        </w:rPr>
        <w:t xml:space="preserve"> a nevükből is sejthetően a méretek lecsökkentését </w:t>
      </w:r>
      <w:r w:rsidR="000664AE">
        <w:rPr>
          <w:szCs w:val="20"/>
        </w:rPr>
        <w:t xml:space="preserve">tűzik ki célul (azonban a prefixumok nem a szó szoros értelemben vett méretet jelölnek). </w:t>
      </w:r>
    </w:p>
    <w:p w:rsidR="00CA7284" w:rsidRDefault="00D2381D" w:rsidP="00CA7284">
      <w:pPr>
        <w:pStyle w:val="Dolgozat"/>
        <w:keepNext/>
        <w:jc w:val="center"/>
      </w:pPr>
      <w:r>
        <w:rPr>
          <w:noProof/>
          <w:szCs w:val="20"/>
          <w:lang w:eastAsia="hu-HU"/>
        </w:rPr>
        <w:drawing>
          <wp:inline distT="0" distB="0" distL="0" distR="0">
            <wp:extent cx="1699200" cy="1141200"/>
            <wp:effectExtent l="0" t="0" r="0" b="190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-preparation-for-landing-of-the-NPSDR-units-in-the-Southern-Polar-Region-of-Mar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B6B" w:rsidRPr="00CA7284" w:rsidRDefault="00CA7284" w:rsidP="00CA7284">
      <w:pPr>
        <w:pStyle w:val="Kpalrs"/>
        <w:jc w:val="center"/>
        <w:rPr>
          <w:rFonts w:asciiTheme="majorHAnsi" w:hAnsiTheme="majorHAnsi"/>
          <w:color w:val="auto"/>
          <w:sz w:val="20"/>
          <w:szCs w:val="20"/>
        </w:rPr>
      </w:pPr>
      <w:r w:rsidRPr="00CA7284">
        <w:rPr>
          <w:rFonts w:asciiTheme="majorHAnsi" w:hAnsiTheme="majorHAnsi"/>
          <w:color w:val="auto"/>
          <w:sz w:val="20"/>
          <w:szCs w:val="20"/>
        </w:rPr>
        <w:t>1. ábra Illusztáció az MSSM és NPSDR technikához</w:t>
      </w:r>
    </w:p>
    <w:p w:rsidR="00CB3AD1" w:rsidRDefault="000664AE" w:rsidP="00CB3AD1">
      <w:pPr>
        <w:pStyle w:val="Dolgozat"/>
        <w:rPr>
          <w:szCs w:val="20"/>
        </w:rPr>
      </w:pPr>
      <w:r>
        <w:rPr>
          <w:szCs w:val="20"/>
        </w:rPr>
        <w:t>Ennél fontosabb, hogy ezek az eszközök már olcsón előállíthatóak, így megéri nagy mennyiségben szétszórni őket pl. egy bolygó felszínén egy anyaűrhajóról, amellyel kapcsolatban maradnak és küldik neki az adatokat</w:t>
      </w:r>
      <w:r w:rsidR="00796B6B">
        <w:rPr>
          <w:szCs w:val="20"/>
        </w:rPr>
        <w:t xml:space="preserve"> (1. ábra)</w:t>
      </w:r>
      <w:r>
        <w:rPr>
          <w:szCs w:val="20"/>
        </w:rPr>
        <w:t>. Ily módon nagy területről szerezhető információ a szenzorok által küldött értékek alapján.</w:t>
      </w:r>
    </w:p>
    <w:p w:rsidR="00166E26" w:rsidRDefault="00D2381D" w:rsidP="00CB3AD1">
      <w:pPr>
        <w:pStyle w:val="Dolgozat"/>
        <w:rPr>
          <w:szCs w:val="20"/>
        </w:rPr>
      </w:pPr>
      <w:r>
        <w:rPr>
          <w:szCs w:val="20"/>
        </w:rPr>
        <w:t>Mivel egyelőre olyan járművet nem tudunk építeni, amellyel fentről szórhatnánk szét a szenzorokat tartalmazó kis „kockákat”, ezért a roverünket tettük erre alkalmassá</w:t>
      </w:r>
      <w:r w:rsidR="00166E26">
        <w:rPr>
          <w:szCs w:val="20"/>
        </w:rPr>
        <w:t>.</w:t>
      </w:r>
      <w:r w:rsidR="00CA7284">
        <w:rPr>
          <w:szCs w:val="20"/>
        </w:rPr>
        <w:t xml:space="preserve"> </w:t>
      </w:r>
    </w:p>
    <w:p w:rsidR="00166E26" w:rsidRDefault="00166E26">
      <w:pPr>
        <w:jc w:val="left"/>
        <w:rPr>
          <w:sz w:val="20"/>
          <w:szCs w:val="20"/>
        </w:rPr>
      </w:pPr>
      <w:r>
        <w:rPr>
          <w:szCs w:val="20"/>
        </w:rPr>
        <w:br w:type="page"/>
      </w:r>
    </w:p>
    <w:p w:rsidR="00EA4685" w:rsidRPr="00CD2858" w:rsidRDefault="00166E26" w:rsidP="00EA6EA7">
      <w:pPr>
        <w:pStyle w:val="Fejezetcm"/>
      </w:pPr>
      <w:r>
        <w:lastRenderedPageBreak/>
        <w:t>Megvalósítás</w:t>
      </w:r>
      <w:r w:rsidR="00EA4685">
        <w:t xml:space="preserve"> </w:t>
      </w:r>
    </w:p>
    <w:p w:rsidR="003F2F8F" w:rsidRPr="0006141A" w:rsidRDefault="00166E26" w:rsidP="003F2F8F">
      <w:pPr>
        <w:pStyle w:val="Alfejezetcm"/>
        <w:rPr>
          <w:rFonts w:asciiTheme="minorHAnsi" w:hAnsiTheme="minorHAnsi"/>
        </w:rPr>
      </w:pPr>
      <w:r>
        <w:t>A rover felépítése</w:t>
      </w:r>
    </w:p>
    <w:p w:rsidR="00135BA7" w:rsidRDefault="00135BA7" w:rsidP="00135BA7">
      <w:pPr>
        <w:pStyle w:val="Dolgozat"/>
        <w:keepNext/>
        <w:ind w:firstLine="0"/>
        <w:jc w:val="center"/>
      </w:pPr>
    </w:p>
    <w:p w:rsidR="00CD2858" w:rsidRDefault="00C1252E" w:rsidP="00C1252E">
      <w:pPr>
        <w:pStyle w:val="Dolgozat"/>
        <w:jc w:val="center"/>
      </w:pPr>
      <w:r>
        <w:rPr>
          <w:noProof/>
          <w:lang w:eastAsia="hu-HU"/>
        </w:rPr>
        <w:drawing>
          <wp:inline distT="0" distB="0" distL="0" distR="0">
            <wp:extent cx="1893600" cy="216000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epitesh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9DC" w:rsidRDefault="004E59DC" w:rsidP="004E59DC">
      <w:pPr>
        <w:pStyle w:val="Dolgozat"/>
        <w:keepNext/>
        <w:jc w:val="center"/>
      </w:pPr>
    </w:p>
    <w:p w:rsidR="00CC22C1" w:rsidRPr="00CD2858" w:rsidRDefault="00C1252E" w:rsidP="003F2F8F">
      <w:pPr>
        <w:pStyle w:val="Kpalrs"/>
        <w:jc w:val="center"/>
      </w:pPr>
      <w:r>
        <w:rPr>
          <w:rFonts w:asciiTheme="majorHAnsi" w:hAnsiTheme="majorHAnsi"/>
          <w:color w:val="auto"/>
          <w:sz w:val="20"/>
          <w:szCs w:val="20"/>
        </w:rPr>
        <w:t>2</w:t>
      </w:r>
      <w:r w:rsidR="004E59DC" w:rsidRPr="004E59DC">
        <w:rPr>
          <w:rFonts w:asciiTheme="majorHAnsi" w:hAnsiTheme="majorHAnsi"/>
          <w:color w:val="auto"/>
          <w:sz w:val="20"/>
          <w:szCs w:val="20"/>
        </w:rPr>
        <w:t xml:space="preserve">. </w:t>
      </w:r>
      <w:r>
        <w:rPr>
          <w:rFonts w:asciiTheme="majorHAnsi" w:hAnsiTheme="majorHAnsi"/>
          <w:color w:val="auto"/>
          <w:sz w:val="20"/>
          <w:szCs w:val="20"/>
        </w:rPr>
        <w:t xml:space="preserve">ábra </w:t>
      </w:r>
      <w:proofErr w:type="gramStart"/>
      <w:r>
        <w:rPr>
          <w:rFonts w:asciiTheme="majorHAnsi" w:hAnsiTheme="majorHAnsi"/>
          <w:color w:val="auto"/>
          <w:sz w:val="20"/>
          <w:szCs w:val="20"/>
        </w:rPr>
        <w:t>A</w:t>
      </w:r>
      <w:proofErr w:type="gramEnd"/>
      <w:r>
        <w:rPr>
          <w:rFonts w:asciiTheme="majorHAnsi" w:hAnsiTheme="majorHAnsi"/>
          <w:color w:val="auto"/>
          <w:sz w:val="20"/>
          <w:szCs w:val="20"/>
        </w:rPr>
        <w:t xml:space="preserve"> HUSAR-rover</w:t>
      </w:r>
    </w:p>
    <w:p w:rsidR="00C1252E" w:rsidRDefault="00C1252E" w:rsidP="00C1252E">
      <w:pPr>
        <w:pStyle w:val="Dolgozat"/>
        <w:ind w:firstLine="709"/>
      </w:pPr>
      <w:r>
        <w:t xml:space="preserve">Ahogy a 2. ábrán láthatjuk, a kilövéshez egy </w:t>
      </w:r>
      <w:r w:rsidR="00B63E29">
        <w:t>nyílpuska elvén működő</w:t>
      </w:r>
      <w:r>
        <w:t xml:space="preserve"> eszközt alkalmaztunk. A „lövedékek” 5 cm átmérőjű csepp alakok (a továbbiakban cseppek), amelyek a forgótárban helyezkednek el. Ezt egy szervomotor forgatja a cső megfelelő helyére, ahol egy nyíláson bele tud esni. Majd egy másik motor felhúzza az íjat, és egy kioldással</w:t>
      </w:r>
      <w:r w:rsidR="00B34A02">
        <w:t xml:space="preserve"> </w:t>
      </w:r>
      <w:r>
        <w:t>a csepp kirepül a csőből.</w:t>
      </w:r>
    </w:p>
    <w:p w:rsidR="00CD2858" w:rsidRDefault="00C1252E" w:rsidP="00987200">
      <w:pPr>
        <w:pStyle w:val="Dolgozat"/>
        <w:ind w:firstLine="709"/>
      </w:pPr>
      <w:r>
        <w:t>A rovert egy Arduino vezérli. Ez irányítja a mozgását, figyelembe véve az ultrahang szenzort</w:t>
      </w:r>
      <w:r w:rsidR="00A359B8">
        <w:t>ól</w:t>
      </w:r>
      <w:r>
        <w:t xml:space="preserve"> kapott adatokat; </w:t>
      </w:r>
      <w:r w:rsidR="00B63E29">
        <w:t xml:space="preserve">a mozgatáshoz egy H-híd vezérlőt építettünk be. A program </w:t>
      </w:r>
      <w:r>
        <w:t xml:space="preserve">meghatározott időközönként </w:t>
      </w:r>
      <w:r w:rsidR="00B63E29">
        <w:t xml:space="preserve">megállítja </w:t>
      </w:r>
      <w:r>
        <w:t xml:space="preserve">a rovert </w:t>
      </w:r>
      <w:r w:rsidR="00B63E29">
        <w:t>illetve</w:t>
      </w:r>
      <w:r>
        <w:t xml:space="preserve"> az íjat felhúzza. Ez a művelet viszonylag lassú, ezért menet közben végzi.</w:t>
      </w:r>
      <w:r w:rsidR="00207AC7">
        <w:t xml:space="preserve"> Miután a cseppet kilőtte, folytatja mozgását.</w:t>
      </w:r>
    </w:p>
    <w:p w:rsidR="00B63E29" w:rsidRPr="00052B34" w:rsidRDefault="00B63E29" w:rsidP="00987200">
      <w:pPr>
        <w:pStyle w:val="Dolgozat"/>
        <w:ind w:firstLine="709"/>
      </w:pPr>
      <w:r>
        <w:t>Az akkumulátor feszültsége –11,2 V – nagyobb, mint amit az Arduino illetve a legtöbb elektronika kibír, ezért DC-DC átalakítót iktattunk be, amelynek segítségével a feszültség a kívánt értékre csökkenthető.</w:t>
      </w:r>
    </w:p>
    <w:p w:rsidR="00CD2858" w:rsidRPr="00CD2858" w:rsidRDefault="00987200" w:rsidP="00CE1B3A">
      <w:pPr>
        <w:pStyle w:val="Alfejezetcm"/>
      </w:pPr>
      <w:r>
        <w:lastRenderedPageBreak/>
        <w:t>A cseppek felépítése</w:t>
      </w:r>
    </w:p>
    <w:p w:rsidR="00987200" w:rsidRDefault="00987200" w:rsidP="00987200">
      <w:pPr>
        <w:pStyle w:val="Dolgozat"/>
        <w:keepNext/>
        <w:ind w:firstLine="0"/>
        <w:jc w:val="center"/>
      </w:pPr>
      <w:r>
        <w:rPr>
          <w:noProof/>
          <w:lang w:eastAsia="hu-HU"/>
        </w:rPr>
        <w:drawing>
          <wp:inline distT="0" distB="0" distL="0" distR="0" wp14:anchorId="17785BD2" wp14:editId="7F673CC9">
            <wp:extent cx="1719999" cy="133748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sepp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61" cy="134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200" w:rsidRPr="00987200" w:rsidRDefault="00987200" w:rsidP="00987200">
      <w:pPr>
        <w:pStyle w:val="Kpalrs"/>
        <w:jc w:val="center"/>
        <w:rPr>
          <w:rFonts w:asciiTheme="majorHAnsi" w:hAnsiTheme="majorHAnsi"/>
          <w:color w:val="auto"/>
          <w:sz w:val="20"/>
          <w:szCs w:val="20"/>
        </w:rPr>
      </w:pPr>
      <w:r w:rsidRPr="00987200">
        <w:rPr>
          <w:rFonts w:asciiTheme="majorHAnsi" w:hAnsiTheme="majorHAnsi"/>
          <w:color w:val="auto"/>
          <w:sz w:val="20"/>
          <w:szCs w:val="20"/>
        </w:rPr>
        <w:t xml:space="preserve">3. ábra </w:t>
      </w:r>
      <w:proofErr w:type="gramStart"/>
      <w:r w:rsidRPr="00987200">
        <w:rPr>
          <w:rFonts w:asciiTheme="majorHAnsi" w:hAnsiTheme="majorHAnsi"/>
          <w:color w:val="auto"/>
          <w:sz w:val="20"/>
          <w:szCs w:val="20"/>
        </w:rPr>
        <w:t>A</w:t>
      </w:r>
      <w:proofErr w:type="gramEnd"/>
      <w:r w:rsidRPr="00987200">
        <w:rPr>
          <w:rFonts w:asciiTheme="majorHAnsi" w:hAnsiTheme="majorHAnsi"/>
          <w:color w:val="auto"/>
          <w:sz w:val="20"/>
          <w:szCs w:val="20"/>
        </w:rPr>
        <w:t xml:space="preserve"> csepp belseje</w:t>
      </w:r>
    </w:p>
    <w:p w:rsidR="00987200" w:rsidRDefault="00987200" w:rsidP="00F74AF7">
      <w:pPr>
        <w:pStyle w:val="Dolgozat"/>
        <w:ind w:firstLine="0"/>
      </w:pPr>
    </w:p>
    <w:p w:rsidR="00987200" w:rsidRDefault="00987200" w:rsidP="00F74AF7">
      <w:pPr>
        <w:pStyle w:val="Dolgozat"/>
        <w:ind w:firstLine="0"/>
      </w:pPr>
    </w:p>
    <w:p w:rsidR="00CD2858" w:rsidRDefault="00A044CF" w:rsidP="00F74AF7">
      <w:pPr>
        <w:pStyle w:val="Dolgozat"/>
        <w:ind w:firstLine="0"/>
      </w:pPr>
      <w:r>
        <w:t>A cseppben kap</w:t>
      </w:r>
      <w:r w:rsidR="0083084F">
        <w:t>ott</w:t>
      </w:r>
      <w:r>
        <w:t xml:space="preserve"> helyet a szenzor, egy ESP modul és egy kisméretű akkumulátor. A csepp „agya” az ESP</w:t>
      </w:r>
      <w:r w:rsidR="005A4F19">
        <w:t>-</w:t>
      </w:r>
      <w:r w:rsidR="0083084F">
        <w:t>8266</w:t>
      </w:r>
      <w:r>
        <w:t xml:space="preserve">, amelyet Arduino nyelven tudunk programozni. Azért esett erre a választás, mert képes wifit létrehozni magának és azon keresztül kommunikálni. </w:t>
      </w:r>
      <w:r w:rsidR="0083084F">
        <w:t>Ez teszi lehetővé, hogy a szenzor adatai eljussanak egy központi számítógéphez (pl. a landeren, és az továbbítja a földi irányítóközpontba)</w:t>
      </w:r>
      <w:r w:rsidR="00B34A02">
        <w:t>. Szenzorként BM</w:t>
      </w:r>
      <w:r w:rsidR="00BF70EE">
        <w:t>E/BMP-</w:t>
      </w:r>
      <w:r w:rsidR="00B34A02">
        <w:t>280 típust használunk, amely egy kombinált érzékelő, egyidejűleg mérhetünk vele légnyomást, hőmérsékletet és nedvességet</w:t>
      </w:r>
      <w:r w:rsidR="006B1188">
        <w:t>. A csepp falát lukakkal láttuk el, hogy ténylegesen a külső levegő értékeit mérje.</w:t>
      </w:r>
      <w:r w:rsidR="00BF70EE">
        <w:t xml:space="preserve"> Maga a csepp 3D nyomtatással készült, a szükséges szoftvert egy ebben jártas diáktársunk programozta.</w:t>
      </w:r>
    </w:p>
    <w:p w:rsidR="00841A9E" w:rsidRDefault="00E8372A" w:rsidP="00CE1B3A">
      <w:pPr>
        <w:pStyle w:val="Alfejezetcm"/>
      </w:pPr>
      <w:r>
        <w:t>A kommunikáció megvalósítása</w:t>
      </w:r>
    </w:p>
    <w:p w:rsidR="00E11884" w:rsidRDefault="00BF70EE" w:rsidP="00BF70EE">
      <w:pPr>
        <w:pStyle w:val="Alfejezetcm"/>
        <w:numPr>
          <w:ilvl w:val="0"/>
          <w:numId w:val="0"/>
        </w:numPr>
        <w:ind w:firstLine="360"/>
        <w:rPr>
          <w:b w:val="0"/>
        </w:rPr>
      </w:pPr>
      <w:r>
        <w:rPr>
          <w:b w:val="0"/>
        </w:rPr>
        <w:t>Első gondolatunk</w:t>
      </w:r>
      <w:r w:rsidR="00841A9E" w:rsidRPr="00554DD7">
        <w:rPr>
          <w:b w:val="0"/>
        </w:rPr>
        <w:t xml:space="preserve"> e</w:t>
      </w:r>
      <w:r>
        <w:rPr>
          <w:b w:val="0"/>
        </w:rPr>
        <w:t xml:space="preserve">gy mesh hálózat kialakítása </w:t>
      </w:r>
      <w:r w:rsidR="004A3ADC">
        <w:rPr>
          <w:b w:val="0"/>
        </w:rPr>
        <w:t>volt</w:t>
      </w:r>
      <w:r w:rsidR="00841A9E" w:rsidRPr="00554DD7">
        <w:rPr>
          <w:b w:val="0"/>
        </w:rPr>
        <w:t>,</w:t>
      </w:r>
      <w:r w:rsidR="004A3ADC">
        <w:rPr>
          <w:b w:val="0"/>
        </w:rPr>
        <w:t xml:space="preserve"> hiszen </w:t>
      </w:r>
      <w:proofErr w:type="gramStart"/>
      <w:r w:rsidR="004A3ADC">
        <w:rPr>
          <w:b w:val="0"/>
        </w:rPr>
        <w:t>a  szenzorok</w:t>
      </w:r>
      <w:proofErr w:type="gramEnd"/>
      <w:r w:rsidR="004A3ADC">
        <w:rPr>
          <w:b w:val="0"/>
        </w:rPr>
        <w:t xml:space="preserve"> mérési értékeire nem egyszeri alkalommal van szükségünk, hanem folyamatosan. Ezt úgy szerettük volna elérni, hogy a cseppek riadólánc-szerűen adták volna át egymásnak az adatokat, így jutott volna el a roverhez. </w:t>
      </w:r>
    </w:p>
    <w:p w:rsidR="00E11884" w:rsidRDefault="00E11884" w:rsidP="00E11884">
      <w:pPr>
        <w:pStyle w:val="Alfejezetcm"/>
        <w:numPr>
          <w:ilvl w:val="0"/>
          <w:numId w:val="0"/>
        </w:numPr>
        <w:ind w:firstLine="360"/>
        <w:jc w:val="center"/>
      </w:pPr>
      <w:r>
        <w:rPr>
          <w:noProof/>
          <w:lang w:eastAsia="hu-HU"/>
        </w:rPr>
        <w:drawing>
          <wp:inline distT="0" distB="0" distL="0" distR="0" wp14:anchorId="45D3D3AF" wp14:editId="6ADBFF0B">
            <wp:extent cx="2498994" cy="112594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2048" cy="113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884" w:rsidRPr="00E11884" w:rsidRDefault="00E11884" w:rsidP="00E11884">
      <w:pPr>
        <w:pStyle w:val="Kpalrs"/>
        <w:jc w:val="center"/>
        <w:rPr>
          <w:rFonts w:asciiTheme="majorHAnsi" w:hAnsiTheme="majorHAnsi"/>
          <w:b w:val="0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4</w:t>
      </w:r>
      <w:r w:rsidRPr="00E11884">
        <w:rPr>
          <w:rFonts w:asciiTheme="majorHAnsi" w:hAnsiTheme="majorHAnsi"/>
          <w:color w:val="auto"/>
          <w:sz w:val="20"/>
          <w:szCs w:val="20"/>
        </w:rPr>
        <w:t>. ábra Kommunikáció a csepp és egy számítógép között</w:t>
      </w:r>
    </w:p>
    <w:p w:rsidR="00CD2858" w:rsidRPr="00554DD7" w:rsidRDefault="004A3ADC" w:rsidP="00BF70EE">
      <w:pPr>
        <w:pStyle w:val="Alfejezetcm"/>
        <w:numPr>
          <w:ilvl w:val="0"/>
          <w:numId w:val="0"/>
        </w:numPr>
        <w:ind w:firstLine="360"/>
        <w:rPr>
          <w:b w:val="0"/>
        </w:rPr>
      </w:pPr>
      <w:r>
        <w:rPr>
          <w:b w:val="0"/>
        </w:rPr>
        <w:lastRenderedPageBreak/>
        <w:t xml:space="preserve">Ezt azonban nem sikerült megvalósítani, mert olyan programozási ismereteket igényelt, amivel jelenleg még nem rendelkezünk. </w:t>
      </w:r>
      <w:r w:rsidR="00841A9E" w:rsidRPr="00554DD7">
        <w:rPr>
          <w:b w:val="0"/>
        </w:rPr>
        <w:t>Ezé</w:t>
      </w:r>
      <w:r w:rsidR="00554DD7" w:rsidRPr="00554DD7">
        <w:rPr>
          <w:b w:val="0"/>
        </w:rPr>
        <w:t xml:space="preserve">rt </w:t>
      </w:r>
      <w:r w:rsidR="00BC784E">
        <w:rPr>
          <w:b w:val="0"/>
        </w:rPr>
        <w:t>végül – több próbálkozás után</w:t>
      </w:r>
      <w:r w:rsidR="005219DB">
        <w:rPr>
          <w:b w:val="0"/>
        </w:rPr>
        <w:t xml:space="preserve"> -</w:t>
      </w:r>
      <w:r w:rsidR="00BC784E">
        <w:rPr>
          <w:b w:val="0"/>
        </w:rPr>
        <w:t xml:space="preserve"> </w:t>
      </w:r>
      <w:r w:rsidR="00554DD7" w:rsidRPr="00554DD7">
        <w:rPr>
          <w:b w:val="0"/>
        </w:rPr>
        <w:t>egy szerver-kliens rendszert alkalmaztunk, ahol a cseppekben lévő ESP-k voltak a szerverek, míg kliens</w:t>
      </w:r>
      <w:r w:rsidR="00841A9E" w:rsidRPr="00554DD7">
        <w:rPr>
          <w:b w:val="0"/>
        </w:rPr>
        <w:t xml:space="preserve"> </w:t>
      </w:r>
      <w:r w:rsidR="00554DD7" w:rsidRPr="00554DD7">
        <w:rPr>
          <w:b w:val="0"/>
        </w:rPr>
        <w:t>egy laptop volt. Utóbbi egy hotspoton keresztül tudott kapcsolódni az ESP-k</w:t>
      </w:r>
      <w:r w:rsidR="00A359B8">
        <w:rPr>
          <w:b w:val="0"/>
        </w:rPr>
        <w:softHyphen/>
        <w:t xml:space="preserve"> </w:t>
      </w:r>
      <w:r w:rsidR="00554DD7" w:rsidRPr="00554DD7">
        <w:rPr>
          <w:b w:val="0"/>
        </w:rPr>
        <w:t xml:space="preserve">hez. </w:t>
      </w:r>
      <w:r w:rsidR="00E11884">
        <w:rPr>
          <w:b w:val="0"/>
        </w:rPr>
        <w:t xml:space="preserve">(4. ábra) </w:t>
      </w:r>
      <w:proofErr w:type="gramStart"/>
      <w:r w:rsidR="005219DB">
        <w:rPr>
          <w:b w:val="0"/>
        </w:rPr>
        <w:t>A</w:t>
      </w:r>
      <w:proofErr w:type="gramEnd"/>
      <w:r w:rsidR="005219DB">
        <w:rPr>
          <w:b w:val="0"/>
        </w:rPr>
        <w:t xml:space="preserve"> laptop egy linken keresztül érte el az adatokat, amelyeket ki is irattunk ezen a weboldalon.</w:t>
      </w:r>
      <w:r w:rsidR="00FA06DB">
        <w:rPr>
          <w:b w:val="0"/>
        </w:rPr>
        <w:t xml:space="preserve"> Az adatok begyűjtését tehát a mozgó rover végzi: miután kilőtte a tárat, ugyanazon az útvonalon furikázik fel-le – így biztos hatótávolságon belül van – és felveszi a kapcsolatot az egyes cseppekkel.</w:t>
      </w:r>
      <w:r w:rsidR="007B5D81" w:rsidRPr="00554DD7">
        <w:rPr>
          <w:b w:val="0"/>
        </w:rPr>
        <w:br/>
      </w:r>
    </w:p>
    <w:p w:rsidR="00CD2858" w:rsidRPr="00CD2858" w:rsidRDefault="00FC4B86" w:rsidP="005F10CB">
      <w:pPr>
        <w:pStyle w:val="Fejezetcm"/>
      </w:pPr>
      <w:r>
        <w:t>Hol tartunk?</w:t>
      </w:r>
    </w:p>
    <w:p w:rsidR="00CD2858" w:rsidRPr="00CD2858" w:rsidRDefault="00DB338C" w:rsidP="00FC7913">
      <w:pPr>
        <w:pStyle w:val="Dolgozat"/>
      </w:pPr>
      <w:r>
        <w:t xml:space="preserve">A rover mozog és kilövi a cseppeket. Azonban borulékony, és a kioldószerkezet is beragad olykor. Ezek a hardveres problémák, amiket igyekszünk kiküszöbölni. Teljesen működőkész állapotban 2 csepp van, a többi kézi 3D nyomtatással készült, hogy a forgótárat kipróbálhassuk.  </w:t>
      </w:r>
    </w:p>
    <w:p w:rsidR="00156826" w:rsidRDefault="00DB338C" w:rsidP="00FC7913">
      <w:pPr>
        <w:ind w:firstLine="360"/>
        <w:jc w:val="left"/>
        <w:rPr>
          <w:rFonts w:eastAsiaTheme="majorEastAsia" w:cstheme="majorBidi"/>
          <w:bCs/>
          <w:sz w:val="20"/>
          <w:szCs w:val="20"/>
        </w:rPr>
      </w:pPr>
      <w:r>
        <w:rPr>
          <w:rFonts w:eastAsiaTheme="majorEastAsia" w:cstheme="majorBidi"/>
          <w:bCs/>
          <w:sz w:val="20"/>
          <w:szCs w:val="20"/>
        </w:rPr>
        <w:t xml:space="preserve">Nem adtuk fel a mesh topológiát sem, folyamatosan keressük ennek lehetőségét. </w:t>
      </w:r>
      <w:r w:rsidR="00156826">
        <w:rPr>
          <w:rFonts w:eastAsiaTheme="majorEastAsia" w:cstheme="majorBidi"/>
          <w:bCs/>
          <w:sz w:val="20"/>
          <w:szCs w:val="20"/>
        </w:rPr>
        <w:t>Tervezzük az ESP-modulok lecsererélését Wemos modulokra, mert ezek megbízhatóbbnak tűnnek</w:t>
      </w:r>
      <w:bookmarkStart w:id="0" w:name="_GoBack"/>
      <w:bookmarkEnd w:id="0"/>
      <w:r w:rsidR="00156826">
        <w:rPr>
          <w:rFonts w:eastAsiaTheme="majorEastAsia" w:cstheme="majorBidi"/>
          <w:bCs/>
          <w:sz w:val="20"/>
          <w:szCs w:val="20"/>
        </w:rPr>
        <w:t xml:space="preserve"> mind a program áttöltésekor, mind pedig azok futását illetően.</w:t>
      </w:r>
    </w:p>
    <w:p w:rsidR="009D18F9" w:rsidRPr="00554DD7" w:rsidRDefault="00156826" w:rsidP="00FC7913">
      <w:pPr>
        <w:ind w:firstLine="360"/>
        <w:jc w:val="left"/>
        <w:rPr>
          <w:rFonts w:eastAsiaTheme="majorEastAsia" w:cstheme="majorBidi"/>
          <w:bCs/>
          <w:sz w:val="20"/>
          <w:szCs w:val="20"/>
        </w:rPr>
      </w:pPr>
      <w:r>
        <w:rPr>
          <w:rFonts w:eastAsiaTheme="majorEastAsia" w:cstheme="majorBidi"/>
          <w:bCs/>
          <w:sz w:val="20"/>
          <w:szCs w:val="20"/>
        </w:rPr>
        <w:t>V</w:t>
      </w:r>
      <w:r w:rsidR="009D18F9">
        <w:rPr>
          <w:rFonts w:eastAsiaTheme="majorEastAsia" w:cstheme="majorBidi"/>
          <w:bCs/>
          <w:sz w:val="20"/>
          <w:szCs w:val="20"/>
        </w:rPr>
        <w:t>égeze</w:t>
      </w:r>
      <w:r w:rsidR="00DB338C">
        <w:rPr>
          <w:rFonts w:eastAsiaTheme="majorEastAsia" w:cstheme="majorBidi"/>
          <w:bCs/>
          <w:sz w:val="20"/>
          <w:szCs w:val="20"/>
        </w:rPr>
        <w:t xml:space="preserve">tül megjegyezzük, hogy bár a rover az első elgondolások szerint </w:t>
      </w:r>
      <w:proofErr w:type="gramStart"/>
      <w:r w:rsidR="00DB338C">
        <w:rPr>
          <w:rFonts w:eastAsiaTheme="majorEastAsia" w:cstheme="majorBidi"/>
          <w:bCs/>
          <w:sz w:val="20"/>
          <w:szCs w:val="20"/>
        </w:rPr>
        <w:t>egy</w:t>
      </w:r>
      <w:proofErr w:type="gramEnd"/>
      <w:r w:rsidR="00DB338C">
        <w:rPr>
          <w:rFonts w:eastAsiaTheme="majorEastAsia" w:cstheme="majorBidi"/>
          <w:bCs/>
          <w:sz w:val="20"/>
          <w:szCs w:val="20"/>
        </w:rPr>
        <w:t xml:space="preserve"> bolygó felszínén tevékenykedne, de bevethető földi körülmények között is olyan helyeken, ahova ember nem mehet be pl. </w:t>
      </w:r>
      <w:r w:rsidR="00FC7913">
        <w:rPr>
          <w:rFonts w:eastAsiaTheme="majorEastAsia" w:cstheme="majorBidi"/>
          <w:bCs/>
          <w:sz w:val="20"/>
          <w:szCs w:val="20"/>
        </w:rPr>
        <w:t>m</w:t>
      </w:r>
      <w:r w:rsidR="00DB338C">
        <w:rPr>
          <w:rFonts w:eastAsiaTheme="majorEastAsia" w:cstheme="majorBidi"/>
          <w:bCs/>
          <w:sz w:val="20"/>
          <w:szCs w:val="20"/>
        </w:rPr>
        <w:t>agas radioaktivitás vagy mérgező gázok miatt.</w:t>
      </w:r>
    </w:p>
    <w:p w:rsidR="007C6A9F" w:rsidRDefault="009D18F9" w:rsidP="00BF016A">
      <w:pPr>
        <w:jc w:val="left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4"/>
          <w:szCs w:val="24"/>
        </w:rPr>
        <w:t>Forráso</w:t>
      </w:r>
      <w:r w:rsidR="00D2381D" w:rsidRPr="00FA06DB">
        <w:rPr>
          <w:rFonts w:eastAsiaTheme="majorEastAsia" w:cstheme="majorBidi"/>
          <w:b/>
          <w:bCs/>
          <w:sz w:val="24"/>
          <w:szCs w:val="24"/>
        </w:rPr>
        <w:t>k</w:t>
      </w:r>
      <w:r w:rsidR="00D2381D">
        <w:rPr>
          <w:rFonts w:eastAsiaTheme="majorEastAsia" w:cstheme="majorBidi"/>
          <w:b/>
          <w:bCs/>
          <w:sz w:val="28"/>
          <w:szCs w:val="28"/>
        </w:rPr>
        <w:t>:</w:t>
      </w:r>
    </w:p>
    <w:p w:rsidR="00FC7913" w:rsidRPr="00FC7913" w:rsidRDefault="00FC7913" w:rsidP="00BF016A">
      <w:pPr>
        <w:jc w:val="left"/>
        <w:rPr>
          <w:rFonts w:eastAsiaTheme="majorEastAsia" w:cstheme="majorBidi"/>
          <w:bCs/>
          <w:sz w:val="20"/>
          <w:szCs w:val="20"/>
        </w:rPr>
      </w:pPr>
      <w:r w:rsidRPr="00FC7913">
        <w:rPr>
          <w:rFonts w:eastAsiaTheme="majorEastAsia" w:cstheme="majorBidi"/>
          <w:bCs/>
          <w:sz w:val="20"/>
          <w:szCs w:val="20"/>
        </w:rPr>
        <w:t>https://www.researchgate.net/publication/272941616_APPLICATION_OF_THE_FLEET_OF_MICRO_SIZED_SPACE-MOTHERSHIPS_MSSM_WITH_NANO_PICO_SPACE_DEVICES_AND_ROBOTS_NPSDR_FOR_LIFE_SIGNAL_SEARCH_ON_DDS_SITES_USING_GLOBAL_DIGITAL_DUNE_DATABASE_OF_MARS</w:t>
      </w:r>
    </w:p>
    <w:sectPr w:rsidR="00FC7913" w:rsidRPr="00FC7913" w:rsidSect="001C186F">
      <w:headerReference w:type="even" r:id="rId12"/>
      <w:headerReference w:type="default" r:id="rId13"/>
      <w:footerReference w:type="even" r:id="rId14"/>
      <w:footerReference w:type="default" r:id="rId15"/>
      <w:type w:val="oddPage"/>
      <w:pgSz w:w="9582" w:h="13551" w:code="13"/>
      <w:pgMar w:top="1531" w:right="1247" w:bottom="1531" w:left="1701" w:header="510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C3" w:rsidRDefault="001F2BC3" w:rsidP="00837E06">
      <w:pPr>
        <w:spacing w:after="0" w:line="240" w:lineRule="auto"/>
      </w:pPr>
      <w:r>
        <w:separator/>
      </w:r>
    </w:p>
    <w:p w:rsidR="001F2BC3" w:rsidRDefault="001F2BC3"/>
    <w:p w:rsidR="001F2BC3" w:rsidRDefault="001F2BC3"/>
  </w:endnote>
  <w:endnote w:type="continuationSeparator" w:id="0">
    <w:p w:rsidR="001F2BC3" w:rsidRDefault="001F2BC3" w:rsidP="00837E06">
      <w:pPr>
        <w:spacing w:after="0" w:line="240" w:lineRule="auto"/>
      </w:pPr>
      <w:r>
        <w:continuationSeparator/>
      </w:r>
    </w:p>
    <w:p w:rsidR="001F2BC3" w:rsidRDefault="001F2BC3"/>
    <w:p w:rsidR="001F2BC3" w:rsidRDefault="001F2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830276"/>
      <w:docPartObj>
        <w:docPartGallery w:val="Page Numbers (Bottom of Page)"/>
        <w:docPartUnique/>
      </w:docPartObj>
    </w:sdtPr>
    <w:sdtEndPr/>
    <w:sdtContent>
      <w:p w:rsidR="00B823A7" w:rsidRDefault="00B823A7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26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84548"/>
      <w:docPartObj>
        <w:docPartGallery w:val="Page Numbers (Bottom of Page)"/>
        <w:docPartUnique/>
      </w:docPartObj>
    </w:sdtPr>
    <w:sdtEndPr/>
    <w:sdtContent>
      <w:p w:rsidR="00B823A7" w:rsidRDefault="00B823A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26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C3" w:rsidRDefault="001F2BC3" w:rsidP="00837E06">
      <w:pPr>
        <w:spacing w:after="0" w:line="240" w:lineRule="auto"/>
      </w:pPr>
      <w:r>
        <w:separator/>
      </w:r>
    </w:p>
    <w:p w:rsidR="001F2BC3" w:rsidRDefault="001F2BC3"/>
    <w:p w:rsidR="001F2BC3" w:rsidRDefault="001F2BC3"/>
  </w:footnote>
  <w:footnote w:type="continuationSeparator" w:id="0">
    <w:p w:rsidR="001F2BC3" w:rsidRDefault="001F2BC3" w:rsidP="00837E06">
      <w:pPr>
        <w:spacing w:after="0" w:line="240" w:lineRule="auto"/>
      </w:pPr>
      <w:r>
        <w:continuationSeparator/>
      </w:r>
    </w:p>
    <w:p w:rsidR="001F2BC3" w:rsidRDefault="001F2BC3"/>
    <w:p w:rsidR="001F2BC3" w:rsidRDefault="001F2B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479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1560"/>
      <w:gridCol w:w="7479"/>
    </w:tblGrid>
    <w:tr w:rsidR="00B823A7" w:rsidTr="008D1A30">
      <w:trPr>
        <w:trHeight w:val="255"/>
      </w:trPr>
      <w:tc>
        <w:tcPr>
          <w:tcW w:w="1440" w:type="dxa"/>
          <w:shd w:val="clear" w:color="auto" w:fill="018EC3"/>
        </w:tcPr>
        <w:p w:rsidR="00B823A7" w:rsidRPr="00EA61D7" w:rsidRDefault="00B823A7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31849B" w:themeColor="accent5" w:themeShade="BF"/>
              <w:sz w:val="32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B823A7" w:rsidRPr="00EA61D7" w:rsidRDefault="00B823A7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31849B" w:themeColor="accent5" w:themeShade="BF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 w:rsidR="0041589B"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7479" w:type="dxa"/>
          <w:shd w:val="clear" w:color="auto" w:fill="018EC3"/>
        </w:tcPr>
        <w:p w:rsidR="00B823A7" w:rsidRDefault="00B823A7" w:rsidP="00A52C8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right"/>
            <w:rPr>
              <w:b/>
              <w:i/>
              <w:color w:val="FF0000"/>
              <w:sz w:val="32"/>
            </w:rPr>
          </w:pPr>
        </w:p>
      </w:tc>
    </w:tr>
  </w:tbl>
  <w:p w:rsidR="00EF22A0" w:rsidRDefault="00EF22A0" w:rsidP="00D31CE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74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1559"/>
      <w:gridCol w:w="2410"/>
    </w:tblGrid>
    <w:tr w:rsidR="00B823A7" w:rsidTr="009830B1">
      <w:trPr>
        <w:trHeight w:val="255"/>
      </w:trPr>
      <w:tc>
        <w:tcPr>
          <w:tcW w:w="6771" w:type="dxa"/>
          <w:shd w:val="clear" w:color="auto" w:fill="018EC3"/>
        </w:tcPr>
        <w:p w:rsidR="00B823A7" w:rsidRPr="00803E70" w:rsidRDefault="00B823A7" w:rsidP="00A52C81">
          <w:pPr>
            <w:pStyle w:val="lfej"/>
            <w:tabs>
              <w:tab w:val="clear" w:pos="9072"/>
              <w:tab w:val="right" w:pos="9270"/>
            </w:tabs>
            <w:ind w:left="72" w:right="-918" w:firstLine="450"/>
            <w:rPr>
              <w:b/>
              <w:color w:val="FF0000"/>
              <w:sz w:val="32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B823A7" w:rsidRPr="005C7568" w:rsidRDefault="00B823A7" w:rsidP="00BF016A">
          <w:pPr>
            <w:pStyle w:val="lfej"/>
            <w:tabs>
              <w:tab w:val="clear" w:pos="9072"/>
              <w:tab w:val="right" w:pos="9270"/>
            </w:tabs>
            <w:ind w:left="72" w:right="-918" w:hanging="72"/>
            <w:rPr>
              <w:b/>
              <w:color w:val="018EC3"/>
              <w:sz w:val="26"/>
              <w:szCs w:val="26"/>
            </w:rPr>
          </w:pPr>
          <w:r w:rsidRPr="005C7568">
            <w:rPr>
              <w:b/>
              <w:color w:val="018EC3"/>
              <w:sz w:val="26"/>
              <w:szCs w:val="26"/>
            </w:rPr>
            <w:t>SZIIV 201</w:t>
          </w:r>
          <w:r w:rsidR="0041589B">
            <w:rPr>
              <w:b/>
              <w:color w:val="018EC3"/>
              <w:sz w:val="26"/>
              <w:szCs w:val="26"/>
            </w:rPr>
            <w:t>8</w:t>
          </w:r>
        </w:p>
      </w:tc>
      <w:tc>
        <w:tcPr>
          <w:tcW w:w="2410" w:type="dxa"/>
          <w:shd w:val="clear" w:color="auto" w:fill="018EC3"/>
        </w:tcPr>
        <w:p w:rsidR="00B823A7" w:rsidRDefault="00B823A7" w:rsidP="004558E1">
          <w:pPr>
            <w:pStyle w:val="lfej"/>
            <w:tabs>
              <w:tab w:val="clear" w:pos="4536"/>
              <w:tab w:val="clear" w:pos="9072"/>
              <w:tab w:val="center" w:pos="4095"/>
              <w:tab w:val="right" w:pos="9270"/>
            </w:tabs>
            <w:ind w:right="522"/>
            <w:jc w:val="center"/>
            <w:rPr>
              <w:b/>
              <w:i/>
              <w:color w:val="FF0000"/>
              <w:sz w:val="32"/>
            </w:rPr>
          </w:pPr>
        </w:p>
      </w:tc>
    </w:tr>
  </w:tbl>
  <w:p w:rsidR="00EF22A0" w:rsidRDefault="00EF22A0" w:rsidP="00D31C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B9"/>
    <w:multiLevelType w:val="multilevel"/>
    <w:tmpl w:val="BF84A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81492"/>
    <w:multiLevelType w:val="multilevel"/>
    <w:tmpl w:val="B680F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195561"/>
    <w:multiLevelType w:val="multilevel"/>
    <w:tmpl w:val="756AEE6A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  <w:rtl w:val="0"/>
      </w:rPr>
    </w:lvl>
  </w:abstractNum>
  <w:abstractNum w:abstractNumId="3" w15:restartNumberingAfterBreak="0">
    <w:nsid w:val="10374A31"/>
    <w:multiLevelType w:val="hybridMultilevel"/>
    <w:tmpl w:val="0FCC557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46EB4"/>
    <w:multiLevelType w:val="hybridMultilevel"/>
    <w:tmpl w:val="82A692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73C66"/>
    <w:multiLevelType w:val="multilevel"/>
    <w:tmpl w:val="A1863C36"/>
    <w:styleLink w:val="Lista21"/>
    <w:lvl w:ilvl="0"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6" w15:restartNumberingAfterBreak="0">
    <w:nsid w:val="1B681916"/>
    <w:multiLevelType w:val="multilevel"/>
    <w:tmpl w:val="620E4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3816D8"/>
    <w:multiLevelType w:val="hybridMultilevel"/>
    <w:tmpl w:val="FCD65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9651F"/>
    <w:multiLevelType w:val="multilevel"/>
    <w:tmpl w:val="4FB41CBC"/>
    <w:styleLink w:val="List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9" w15:restartNumberingAfterBreak="0">
    <w:nsid w:val="25CE1959"/>
    <w:multiLevelType w:val="hybridMultilevel"/>
    <w:tmpl w:val="5FE0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668C3"/>
    <w:multiLevelType w:val="hybridMultilevel"/>
    <w:tmpl w:val="BEBE38AC"/>
    <w:lvl w:ilvl="0" w:tplc="09E2675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D747B0C"/>
    <w:multiLevelType w:val="hybridMultilevel"/>
    <w:tmpl w:val="7A2C701A"/>
    <w:lvl w:ilvl="0" w:tplc="23528CC0">
      <w:start w:val="1"/>
      <w:numFmt w:val="decimal"/>
      <w:pStyle w:val="Plyamunkafejezetcm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26CC"/>
    <w:multiLevelType w:val="hybridMultilevel"/>
    <w:tmpl w:val="ABE87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8C8"/>
    <w:multiLevelType w:val="multilevel"/>
    <w:tmpl w:val="596E5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5FD78ED"/>
    <w:multiLevelType w:val="hybridMultilevel"/>
    <w:tmpl w:val="73E230E6"/>
    <w:lvl w:ilvl="0" w:tplc="1CF8C3F8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78F28A6"/>
    <w:multiLevelType w:val="hybridMultilevel"/>
    <w:tmpl w:val="4D6476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B1A81"/>
    <w:multiLevelType w:val="hybridMultilevel"/>
    <w:tmpl w:val="185CDE3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33635"/>
    <w:multiLevelType w:val="multilevel"/>
    <w:tmpl w:val="671ACC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601403"/>
    <w:multiLevelType w:val="hybridMultilevel"/>
    <w:tmpl w:val="EF063BC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7E3950"/>
    <w:multiLevelType w:val="hybridMultilevel"/>
    <w:tmpl w:val="8D98974A"/>
    <w:lvl w:ilvl="0" w:tplc="FF68D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C21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7D148A"/>
    <w:multiLevelType w:val="multilevel"/>
    <w:tmpl w:val="E12A8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106C4D"/>
    <w:multiLevelType w:val="multilevel"/>
    <w:tmpl w:val="48E0341C"/>
    <w:lvl w:ilvl="0">
      <w:start w:val="1"/>
      <w:numFmt w:val="decimal"/>
      <w:pStyle w:val="Fejezetc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lfejezetc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alcm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F1140B3"/>
    <w:multiLevelType w:val="multilevel"/>
    <w:tmpl w:val="739EF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620048"/>
    <w:multiLevelType w:val="hybridMultilevel"/>
    <w:tmpl w:val="0CCC4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A13D8"/>
    <w:multiLevelType w:val="hybridMultilevel"/>
    <w:tmpl w:val="1620219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66300D"/>
    <w:multiLevelType w:val="multilevel"/>
    <w:tmpl w:val="E796E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26"/>
  </w:num>
  <w:num w:numId="7">
    <w:abstractNumId w:val="20"/>
  </w:num>
  <w:num w:numId="8">
    <w:abstractNumId w:val="16"/>
  </w:num>
  <w:num w:numId="9">
    <w:abstractNumId w:val="13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5"/>
  </w:num>
  <w:num w:numId="15">
    <w:abstractNumId w:val="23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9"/>
  </w:num>
  <w:num w:numId="21">
    <w:abstractNumId w:val="14"/>
  </w:num>
  <w:num w:numId="22">
    <w:abstractNumId w:val="12"/>
  </w:num>
  <w:num w:numId="23">
    <w:abstractNumId w:val="10"/>
  </w:num>
  <w:num w:numId="24">
    <w:abstractNumId w:val="24"/>
  </w:num>
  <w:num w:numId="25">
    <w:abstractNumId w:val="19"/>
  </w:num>
  <w:num w:numId="26">
    <w:abstractNumId w:val="25"/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175"/>
    <w:rsid w:val="00051BC5"/>
    <w:rsid w:val="00052B34"/>
    <w:rsid w:val="0006141A"/>
    <w:rsid w:val="000647C5"/>
    <w:rsid w:val="000664AE"/>
    <w:rsid w:val="00070C57"/>
    <w:rsid w:val="000838A2"/>
    <w:rsid w:val="00087C1B"/>
    <w:rsid w:val="000958DA"/>
    <w:rsid w:val="00097BDF"/>
    <w:rsid w:val="000C315D"/>
    <w:rsid w:val="000D67D8"/>
    <w:rsid w:val="00100917"/>
    <w:rsid w:val="00101031"/>
    <w:rsid w:val="00111DAB"/>
    <w:rsid w:val="00114B35"/>
    <w:rsid w:val="001161E4"/>
    <w:rsid w:val="00120B7D"/>
    <w:rsid w:val="00125EE4"/>
    <w:rsid w:val="00135BA7"/>
    <w:rsid w:val="00137EDE"/>
    <w:rsid w:val="00150B23"/>
    <w:rsid w:val="00154068"/>
    <w:rsid w:val="00156826"/>
    <w:rsid w:val="00165ECB"/>
    <w:rsid w:val="00166E26"/>
    <w:rsid w:val="001903E2"/>
    <w:rsid w:val="001A3734"/>
    <w:rsid w:val="001C186F"/>
    <w:rsid w:val="001C18CB"/>
    <w:rsid w:val="001F20A1"/>
    <w:rsid w:val="001F2BC3"/>
    <w:rsid w:val="001F4156"/>
    <w:rsid w:val="002012B9"/>
    <w:rsid w:val="00202885"/>
    <w:rsid w:val="00207AC7"/>
    <w:rsid w:val="002375B1"/>
    <w:rsid w:val="0023772A"/>
    <w:rsid w:val="0023794A"/>
    <w:rsid w:val="00254ECA"/>
    <w:rsid w:val="0026166F"/>
    <w:rsid w:val="002638AA"/>
    <w:rsid w:val="00270C45"/>
    <w:rsid w:val="002776E4"/>
    <w:rsid w:val="00291AA2"/>
    <w:rsid w:val="002A61FD"/>
    <w:rsid w:val="002C3101"/>
    <w:rsid w:val="002D5647"/>
    <w:rsid w:val="002E547E"/>
    <w:rsid w:val="002E765B"/>
    <w:rsid w:val="002E7B08"/>
    <w:rsid w:val="00323D81"/>
    <w:rsid w:val="00323E69"/>
    <w:rsid w:val="00325DBE"/>
    <w:rsid w:val="00334023"/>
    <w:rsid w:val="00350A15"/>
    <w:rsid w:val="00352067"/>
    <w:rsid w:val="00362D96"/>
    <w:rsid w:val="00374A40"/>
    <w:rsid w:val="00391AB4"/>
    <w:rsid w:val="003A1F25"/>
    <w:rsid w:val="003A3B4E"/>
    <w:rsid w:val="003D2780"/>
    <w:rsid w:val="003E352F"/>
    <w:rsid w:val="003E6066"/>
    <w:rsid w:val="003F2F8F"/>
    <w:rsid w:val="003F62FE"/>
    <w:rsid w:val="00400C60"/>
    <w:rsid w:val="00401532"/>
    <w:rsid w:val="00401FB6"/>
    <w:rsid w:val="0041589B"/>
    <w:rsid w:val="00426175"/>
    <w:rsid w:val="0042653B"/>
    <w:rsid w:val="00433728"/>
    <w:rsid w:val="00434F4F"/>
    <w:rsid w:val="004558E1"/>
    <w:rsid w:val="00456B1F"/>
    <w:rsid w:val="00461C2C"/>
    <w:rsid w:val="00466B27"/>
    <w:rsid w:val="00472728"/>
    <w:rsid w:val="00480B7C"/>
    <w:rsid w:val="00484740"/>
    <w:rsid w:val="00487BF9"/>
    <w:rsid w:val="004A3ADC"/>
    <w:rsid w:val="004A6FBA"/>
    <w:rsid w:val="004B5E83"/>
    <w:rsid w:val="004D71C3"/>
    <w:rsid w:val="004E59DC"/>
    <w:rsid w:val="004E6F35"/>
    <w:rsid w:val="0050617F"/>
    <w:rsid w:val="00512FE3"/>
    <w:rsid w:val="00514020"/>
    <w:rsid w:val="00521299"/>
    <w:rsid w:val="005219DB"/>
    <w:rsid w:val="005536C1"/>
    <w:rsid w:val="00554DD7"/>
    <w:rsid w:val="005827D1"/>
    <w:rsid w:val="005867E4"/>
    <w:rsid w:val="005929B2"/>
    <w:rsid w:val="005A4F19"/>
    <w:rsid w:val="005B3659"/>
    <w:rsid w:val="005C7568"/>
    <w:rsid w:val="005C7801"/>
    <w:rsid w:val="005D4197"/>
    <w:rsid w:val="005E5300"/>
    <w:rsid w:val="005F10CB"/>
    <w:rsid w:val="005F555B"/>
    <w:rsid w:val="00601D69"/>
    <w:rsid w:val="00615252"/>
    <w:rsid w:val="00620678"/>
    <w:rsid w:val="00644DEC"/>
    <w:rsid w:val="00647D19"/>
    <w:rsid w:val="00663EB8"/>
    <w:rsid w:val="0067405D"/>
    <w:rsid w:val="006805D7"/>
    <w:rsid w:val="006A6085"/>
    <w:rsid w:val="006B1188"/>
    <w:rsid w:val="006D46A2"/>
    <w:rsid w:val="006D4871"/>
    <w:rsid w:val="006D508E"/>
    <w:rsid w:val="007118B9"/>
    <w:rsid w:val="00722EE4"/>
    <w:rsid w:val="0075101F"/>
    <w:rsid w:val="007610E0"/>
    <w:rsid w:val="00770B7C"/>
    <w:rsid w:val="00783909"/>
    <w:rsid w:val="007847D8"/>
    <w:rsid w:val="00796B6B"/>
    <w:rsid w:val="007A758E"/>
    <w:rsid w:val="007B5D81"/>
    <w:rsid w:val="007C3A5C"/>
    <w:rsid w:val="007C4F37"/>
    <w:rsid w:val="007C6A9F"/>
    <w:rsid w:val="00807264"/>
    <w:rsid w:val="0083084F"/>
    <w:rsid w:val="00837E06"/>
    <w:rsid w:val="00841A9E"/>
    <w:rsid w:val="00846148"/>
    <w:rsid w:val="00847C5A"/>
    <w:rsid w:val="008704C3"/>
    <w:rsid w:val="00882293"/>
    <w:rsid w:val="008B07F4"/>
    <w:rsid w:val="008B79EE"/>
    <w:rsid w:val="008C09D3"/>
    <w:rsid w:val="008C4FCA"/>
    <w:rsid w:val="008D1A30"/>
    <w:rsid w:val="008D2865"/>
    <w:rsid w:val="008D4913"/>
    <w:rsid w:val="008E4F7B"/>
    <w:rsid w:val="008F6194"/>
    <w:rsid w:val="008F79E5"/>
    <w:rsid w:val="00901221"/>
    <w:rsid w:val="00901ABD"/>
    <w:rsid w:val="00912410"/>
    <w:rsid w:val="0092119A"/>
    <w:rsid w:val="009215A4"/>
    <w:rsid w:val="009465C2"/>
    <w:rsid w:val="00956B70"/>
    <w:rsid w:val="00961B32"/>
    <w:rsid w:val="00974886"/>
    <w:rsid w:val="009830B1"/>
    <w:rsid w:val="009847B4"/>
    <w:rsid w:val="00987200"/>
    <w:rsid w:val="009A784A"/>
    <w:rsid w:val="009D18F9"/>
    <w:rsid w:val="009D21BC"/>
    <w:rsid w:val="009E1A29"/>
    <w:rsid w:val="009E1FF3"/>
    <w:rsid w:val="00A044CF"/>
    <w:rsid w:val="00A20180"/>
    <w:rsid w:val="00A359B8"/>
    <w:rsid w:val="00A52C81"/>
    <w:rsid w:val="00A9142E"/>
    <w:rsid w:val="00AA5F56"/>
    <w:rsid w:val="00AB7224"/>
    <w:rsid w:val="00AC37EE"/>
    <w:rsid w:val="00AD25FE"/>
    <w:rsid w:val="00AD7794"/>
    <w:rsid w:val="00AF381B"/>
    <w:rsid w:val="00AF3CB9"/>
    <w:rsid w:val="00AF7453"/>
    <w:rsid w:val="00B0234F"/>
    <w:rsid w:val="00B04FB5"/>
    <w:rsid w:val="00B05579"/>
    <w:rsid w:val="00B06058"/>
    <w:rsid w:val="00B17C5A"/>
    <w:rsid w:val="00B20906"/>
    <w:rsid w:val="00B34A02"/>
    <w:rsid w:val="00B63E29"/>
    <w:rsid w:val="00B762DE"/>
    <w:rsid w:val="00B823A7"/>
    <w:rsid w:val="00B940AD"/>
    <w:rsid w:val="00BA0D6B"/>
    <w:rsid w:val="00BA1DAB"/>
    <w:rsid w:val="00BC3374"/>
    <w:rsid w:val="00BC784E"/>
    <w:rsid w:val="00BD0576"/>
    <w:rsid w:val="00BE016D"/>
    <w:rsid w:val="00BF016A"/>
    <w:rsid w:val="00BF3437"/>
    <w:rsid w:val="00BF70EE"/>
    <w:rsid w:val="00C070BE"/>
    <w:rsid w:val="00C1252E"/>
    <w:rsid w:val="00C25A40"/>
    <w:rsid w:val="00C465E2"/>
    <w:rsid w:val="00C73694"/>
    <w:rsid w:val="00C87365"/>
    <w:rsid w:val="00CA7284"/>
    <w:rsid w:val="00CB0559"/>
    <w:rsid w:val="00CB3AD1"/>
    <w:rsid w:val="00CC22C1"/>
    <w:rsid w:val="00CC2651"/>
    <w:rsid w:val="00CD096A"/>
    <w:rsid w:val="00CD2858"/>
    <w:rsid w:val="00CD2AAA"/>
    <w:rsid w:val="00CE1B3A"/>
    <w:rsid w:val="00CF47DE"/>
    <w:rsid w:val="00D04C01"/>
    <w:rsid w:val="00D0546D"/>
    <w:rsid w:val="00D06158"/>
    <w:rsid w:val="00D2381D"/>
    <w:rsid w:val="00D31CE5"/>
    <w:rsid w:val="00D52233"/>
    <w:rsid w:val="00D73272"/>
    <w:rsid w:val="00D85FB1"/>
    <w:rsid w:val="00DA10CC"/>
    <w:rsid w:val="00DA3AC7"/>
    <w:rsid w:val="00DA49A2"/>
    <w:rsid w:val="00DB338C"/>
    <w:rsid w:val="00DB772C"/>
    <w:rsid w:val="00DC07DF"/>
    <w:rsid w:val="00DE35B6"/>
    <w:rsid w:val="00DE78E8"/>
    <w:rsid w:val="00DF32E7"/>
    <w:rsid w:val="00E00394"/>
    <w:rsid w:val="00E11884"/>
    <w:rsid w:val="00E20922"/>
    <w:rsid w:val="00E21572"/>
    <w:rsid w:val="00E279EC"/>
    <w:rsid w:val="00E43472"/>
    <w:rsid w:val="00E5473C"/>
    <w:rsid w:val="00E76722"/>
    <w:rsid w:val="00E8025E"/>
    <w:rsid w:val="00E82629"/>
    <w:rsid w:val="00E8372A"/>
    <w:rsid w:val="00E84855"/>
    <w:rsid w:val="00E853D0"/>
    <w:rsid w:val="00E873E8"/>
    <w:rsid w:val="00E91C2B"/>
    <w:rsid w:val="00EA4685"/>
    <w:rsid w:val="00EA61D7"/>
    <w:rsid w:val="00EA6EA7"/>
    <w:rsid w:val="00ED79FD"/>
    <w:rsid w:val="00EF077F"/>
    <w:rsid w:val="00EF22A0"/>
    <w:rsid w:val="00EF4264"/>
    <w:rsid w:val="00F12063"/>
    <w:rsid w:val="00F14BEF"/>
    <w:rsid w:val="00F302FD"/>
    <w:rsid w:val="00F44FC0"/>
    <w:rsid w:val="00F6343C"/>
    <w:rsid w:val="00F712F5"/>
    <w:rsid w:val="00F74AF7"/>
    <w:rsid w:val="00FA06DB"/>
    <w:rsid w:val="00FA6C8E"/>
    <w:rsid w:val="00FA75BB"/>
    <w:rsid w:val="00FB2198"/>
    <w:rsid w:val="00FB4CD8"/>
    <w:rsid w:val="00FC1A5F"/>
    <w:rsid w:val="00FC2C21"/>
    <w:rsid w:val="00FC4B86"/>
    <w:rsid w:val="00FC7913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A5A538-FAE0-4C7B-9335-14434E5B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1A5F"/>
    <w:pPr>
      <w:jc w:val="both"/>
    </w:pPr>
    <w:rPr>
      <w:rFonts w:asciiTheme="majorHAnsi" w:hAnsiTheme="majorHAnsi"/>
    </w:rPr>
  </w:style>
  <w:style w:type="paragraph" w:styleId="Cmsor1">
    <w:name w:val="heading 1"/>
    <w:basedOn w:val="Norml"/>
    <w:next w:val="Norml"/>
    <w:link w:val="Cmsor1Char"/>
    <w:uiPriority w:val="9"/>
    <w:qFormat/>
    <w:rsid w:val="000647C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E1A2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1A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47C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5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B2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37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E06"/>
  </w:style>
  <w:style w:type="paragraph" w:styleId="llb">
    <w:name w:val="footer"/>
    <w:basedOn w:val="Norml"/>
    <w:link w:val="llbChar"/>
    <w:uiPriority w:val="99"/>
    <w:unhideWhenUsed/>
    <w:rsid w:val="0083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7E06"/>
  </w:style>
  <w:style w:type="character" w:customStyle="1" w:styleId="PlyamunkaszvegtrzsChar">
    <w:name w:val="Pályamunka szövegtörzs Char"/>
    <w:basedOn w:val="Bekezdsalapbettpusa"/>
    <w:link w:val="Plyamunkaszvegtrzs"/>
    <w:locked/>
    <w:rsid w:val="00FC1A5F"/>
    <w:rPr>
      <w:sz w:val="20"/>
    </w:rPr>
  </w:style>
  <w:style w:type="paragraph" w:customStyle="1" w:styleId="Plyamunkaszvegtrzs">
    <w:name w:val="Pályamunka szövegtörzs"/>
    <w:basedOn w:val="Norml"/>
    <w:link w:val="PlyamunkaszvegtrzsChar"/>
    <w:rsid w:val="00FC1A5F"/>
    <w:pPr>
      <w:spacing w:after="0"/>
    </w:pPr>
    <w:rPr>
      <w:sz w:val="20"/>
    </w:rPr>
  </w:style>
  <w:style w:type="character" w:customStyle="1" w:styleId="PlyamunkafejezetcmChar">
    <w:name w:val="Pályamunka fejezetcím Char"/>
    <w:basedOn w:val="Bekezdsalapbettpusa"/>
    <w:link w:val="Plyamunkafejezetcm"/>
    <w:locked/>
    <w:rsid w:val="00FC1A5F"/>
    <w:rPr>
      <w:rFonts w:asciiTheme="majorHAnsi" w:hAnsiTheme="majorHAnsi"/>
      <w:b/>
    </w:rPr>
  </w:style>
  <w:style w:type="paragraph" w:customStyle="1" w:styleId="Plyamunkafejezetcm">
    <w:name w:val="Pályamunka fejezetcím"/>
    <w:basedOn w:val="Listaszerbekezds"/>
    <w:link w:val="PlyamunkafejezetcmChar"/>
    <w:rsid w:val="00FC1A5F"/>
    <w:pPr>
      <w:numPr>
        <w:numId w:val="1"/>
      </w:numPr>
      <w:spacing w:after="120"/>
    </w:pPr>
    <w:rPr>
      <w:b/>
    </w:rPr>
  </w:style>
  <w:style w:type="character" w:customStyle="1" w:styleId="PlyamunkafejezetcmeChar">
    <w:name w:val="Pályamunka fejezetcíme Char"/>
    <w:basedOn w:val="PlyamunkafejezetcmChar"/>
    <w:link w:val="Plyamunkafejezetcme"/>
    <w:locked/>
    <w:rsid w:val="0041589B"/>
    <w:rPr>
      <w:rFonts w:asciiTheme="majorHAnsi" w:hAnsiTheme="majorHAnsi"/>
      <w:b/>
    </w:rPr>
  </w:style>
  <w:style w:type="paragraph" w:customStyle="1" w:styleId="Plyamunkafejezetcme">
    <w:name w:val="Pályamunka fejezetcíme"/>
    <w:basedOn w:val="Plyamunkafejezetcm"/>
    <w:link w:val="PlyamunkafejezetcmeChar"/>
    <w:rsid w:val="0041589B"/>
  </w:style>
  <w:style w:type="character" w:styleId="Hiperhivatkozs">
    <w:name w:val="Hyperlink"/>
    <w:basedOn w:val="Bekezdsalapbettpusa"/>
    <w:uiPriority w:val="99"/>
    <w:unhideWhenUsed/>
    <w:rsid w:val="00FC1A5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C1A5F"/>
    <w:pPr>
      <w:ind w:left="720"/>
      <w:contextualSpacing/>
    </w:pPr>
  </w:style>
  <w:style w:type="paragraph" w:styleId="Cm">
    <w:name w:val="Title"/>
    <w:basedOn w:val="Norml"/>
    <w:next w:val="Norml"/>
    <w:link w:val="CmChar"/>
    <w:autoRedefine/>
    <w:uiPriority w:val="10"/>
    <w:qFormat/>
    <w:rsid w:val="000C315D"/>
    <w:pPr>
      <w:pBdr>
        <w:top w:val="single" w:sz="8" w:space="1" w:color="4F81BD" w:themeColor="accent1"/>
        <w:bottom w:val="single" w:sz="8" w:space="4" w:color="4F81BD" w:themeColor="accent1"/>
      </w:pBdr>
      <w:spacing w:before="3600"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paragraph" w:styleId="NormlWeb">
    <w:name w:val="Normal (Web)"/>
    <w:basedOn w:val="Norml"/>
    <w:uiPriority w:val="99"/>
    <w:rsid w:val="00D054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unhideWhenUsed/>
    <w:rsid w:val="002E7B08"/>
    <w:pPr>
      <w:spacing w:line="240" w:lineRule="auto"/>
      <w:jc w:val="left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Dolgozat">
    <w:name w:val="Dolgozat"/>
    <w:basedOn w:val="Plyamunkaszvegtrzs"/>
    <w:link w:val="DolgozatChar"/>
    <w:qFormat/>
    <w:rsid w:val="00101031"/>
    <w:pPr>
      <w:ind w:firstLine="360"/>
    </w:pPr>
  </w:style>
  <w:style w:type="character" w:styleId="Lbjegyzet-hivatkozs">
    <w:name w:val="footnote reference"/>
    <w:basedOn w:val="Bekezdsalapbettpusa"/>
    <w:semiHidden/>
    <w:unhideWhenUsed/>
    <w:rsid w:val="00AF381B"/>
    <w:rPr>
      <w:vertAlign w:val="superscript"/>
    </w:rPr>
  </w:style>
  <w:style w:type="character" w:customStyle="1" w:styleId="DolgozatChar">
    <w:name w:val="Dolgozat Char"/>
    <w:basedOn w:val="PlyamunkaszvegtrzsChar"/>
    <w:link w:val="Dolgozat"/>
    <w:rsid w:val="00101031"/>
    <w:rPr>
      <w:rFonts w:asciiTheme="majorHAnsi" w:hAnsiTheme="majorHAnsi"/>
      <w:sz w:val="20"/>
    </w:rPr>
  </w:style>
  <w:style w:type="numbering" w:customStyle="1" w:styleId="List0">
    <w:name w:val="List 0"/>
    <w:basedOn w:val="Nemlista"/>
    <w:rsid w:val="00A52C81"/>
    <w:pPr>
      <w:numPr>
        <w:numId w:val="12"/>
      </w:numPr>
    </w:pPr>
  </w:style>
  <w:style w:type="numbering" w:customStyle="1" w:styleId="List1">
    <w:name w:val="List 1"/>
    <w:basedOn w:val="Nemlista"/>
    <w:rsid w:val="00A52C81"/>
    <w:pPr>
      <w:numPr>
        <w:numId w:val="13"/>
      </w:numPr>
    </w:pPr>
  </w:style>
  <w:style w:type="numbering" w:customStyle="1" w:styleId="Lista21">
    <w:name w:val="Lista 21"/>
    <w:basedOn w:val="Nemlista"/>
    <w:rsid w:val="00A52C81"/>
    <w:pPr>
      <w:numPr>
        <w:numId w:val="14"/>
      </w:numPr>
    </w:pPr>
  </w:style>
  <w:style w:type="character" w:customStyle="1" w:styleId="Cmsor2Char">
    <w:name w:val="Címsor 2 Char"/>
    <w:basedOn w:val="Bekezdsalapbettpusa"/>
    <w:link w:val="Cmsor2"/>
    <w:uiPriority w:val="9"/>
    <w:rsid w:val="009E1A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1A2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9E1A2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91AA2"/>
    <w:pPr>
      <w:jc w:val="left"/>
      <w:outlineLvl w:val="9"/>
    </w:pPr>
    <w:rPr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23794A"/>
    <w:pPr>
      <w:spacing w:before="120" w:after="0"/>
      <w:jc w:val="left"/>
    </w:pPr>
    <w:rPr>
      <w:bCs/>
      <w:i/>
      <w:iCs/>
      <w:szCs w:val="24"/>
    </w:rPr>
  </w:style>
  <w:style w:type="paragraph" w:styleId="TJ2">
    <w:name w:val="toc 2"/>
    <w:basedOn w:val="Norml"/>
    <w:next w:val="Norml"/>
    <w:autoRedefine/>
    <w:uiPriority w:val="39"/>
    <w:unhideWhenUsed/>
    <w:qFormat/>
    <w:rsid w:val="0023794A"/>
    <w:pPr>
      <w:spacing w:before="120" w:after="0"/>
      <w:ind w:left="220"/>
      <w:jc w:val="left"/>
    </w:pPr>
    <w:rPr>
      <w:bCs/>
    </w:rPr>
  </w:style>
  <w:style w:type="paragraph" w:styleId="TJ3">
    <w:name w:val="toc 3"/>
    <w:basedOn w:val="Norml"/>
    <w:next w:val="Norml"/>
    <w:autoRedefine/>
    <w:uiPriority w:val="39"/>
    <w:unhideWhenUsed/>
    <w:qFormat/>
    <w:rsid w:val="00AF7453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character" w:customStyle="1" w:styleId="apple-converted-space">
    <w:name w:val="apple-converted-space"/>
    <w:basedOn w:val="Bekezdsalapbettpusa"/>
    <w:rsid w:val="00846148"/>
  </w:style>
  <w:style w:type="paragraph" w:customStyle="1" w:styleId="SZIIVSzerz">
    <w:name w:val="SZIIVSzerző"/>
    <w:basedOn w:val="Norml"/>
    <w:link w:val="SZIIVSzerzChar"/>
    <w:qFormat/>
    <w:rsid w:val="00AF7453"/>
    <w:pPr>
      <w:spacing w:after="0"/>
      <w:jc w:val="center"/>
    </w:pPr>
    <w:rPr>
      <w:i/>
      <w:sz w:val="20"/>
    </w:rPr>
  </w:style>
  <w:style w:type="paragraph" w:customStyle="1" w:styleId="SZIIVCim">
    <w:name w:val="SZIIVCim"/>
    <w:basedOn w:val="Norml"/>
    <w:link w:val="SZIIVCimChar"/>
    <w:qFormat/>
    <w:rsid w:val="00AF7453"/>
    <w:pPr>
      <w:spacing w:after="120"/>
      <w:jc w:val="center"/>
    </w:pPr>
    <w:rPr>
      <w:rFonts w:eastAsia="Calibri"/>
      <w:b/>
      <w:sz w:val="24"/>
    </w:rPr>
  </w:style>
  <w:style w:type="character" w:customStyle="1" w:styleId="SZIIVSzerzChar">
    <w:name w:val="SZIIVSzerző Char"/>
    <w:basedOn w:val="Bekezdsalapbettpusa"/>
    <w:link w:val="SZIIVSzerz"/>
    <w:rsid w:val="00AF7453"/>
    <w:rPr>
      <w:rFonts w:asciiTheme="majorHAnsi" w:hAnsiTheme="majorHAnsi"/>
      <w:i/>
      <w:sz w:val="20"/>
    </w:rPr>
  </w:style>
  <w:style w:type="paragraph" w:styleId="TJ5">
    <w:name w:val="toc 5"/>
    <w:basedOn w:val="Norml"/>
    <w:next w:val="Norml"/>
    <w:autoRedefine/>
    <w:uiPriority w:val="39"/>
    <w:unhideWhenUsed/>
    <w:rsid w:val="00AF7453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character" w:customStyle="1" w:styleId="SZIIVCimChar">
    <w:name w:val="SZIIVCim Char"/>
    <w:basedOn w:val="Bekezdsalapbettpusa"/>
    <w:link w:val="SZIIVCim"/>
    <w:rsid w:val="00AF7453"/>
    <w:rPr>
      <w:rFonts w:asciiTheme="majorHAnsi" w:eastAsia="Calibri" w:hAnsiTheme="majorHAnsi"/>
      <w:b/>
      <w:sz w:val="24"/>
    </w:rPr>
  </w:style>
  <w:style w:type="paragraph" w:styleId="TJ4">
    <w:name w:val="toc 4"/>
    <w:basedOn w:val="Norml"/>
    <w:next w:val="Norml"/>
    <w:autoRedefine/>
    <w:uiPriority w:val="39"/>
    <w:unhideWhenUsed/>
    <w:rsid w:val="00AF7453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AF7453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AF7453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AF7453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AF7453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focim">
    <w:name w:val="focim"/>
    <w:basedOn w:val="Cm"/>
    <w:link w:val="focimChar"/>
    <w:rsid w:val="000C315D"/>
  </w:style>
  <w:style w:type="character" w:customStyle="1" w:styleId="focimChar">
    <w:name w:val="focim Char"/>
    <w:basedOn w:val="CmChar"/>
    <w:link w:val="focim"/>
    <w:rsid w:val="000C3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72"/>
      <w:szCs w:val="72"/>
    </w:rPr>
  </w:style>
  <w:style w:type="table" w:styleId="Vilgosrcs">
    <w:name w:val="Light Grid"/>
    <w:basedOn w:val="Normltblzat"/>
    <w:uiPriority w:val="62"/>
    <w:rsid w:val="00CD285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CD2858"/>
    <w:rPr>
      <w:color w:val="808080"/>
    </w:rPr>
  </w:style>
  <w:style w:type="paragraph" w:customStyle="1" w:styleId="Fejezetcm">
    <w:name w:val="Fejezetcím"/>
    <w:basedOn w:val="Norml"/>
    <w:link w:val="FejezetcmChar"/>
    <w:qFormat/>
    <w:rsid w:val="0006141A"/>
    <w:pPr>
      <w:numPr>
        <w:numId w:val="27"/>
      </w:numPr>
      <w:spacing w:before="120" w:after="60" w:line="264" w:lineRule="auto"/>
      <w:jc w:val="left"/>
    </w:pPr>
    <w:rPr>
      <w:rFonts w:eastAsia="Calibri" w:cstheme="minorHAnsi"/>
      <w:b/>
      <w:bCs/>
      <w:sz w:val="24"/>
      <w:szCs w:val="24"/>
    </w:rPr>
  </w:style>
  <w:style w:type="character" w:customStyle="1" w:styleId="FejezetcmChar">
    <w:name w:val="Fejezetcím Char"/>
    <w:basedOn w:val="Bekezdsalapbettpusa"/>
    <w:link w:val="Fejezetcm"/>
    <w:rsid w:val="00FD74F2"/>
    <w:rPr>
      <w:rFonts w:asciiTheme="majorHAnsi" w:eastAsia="Calibri" w:hAnsiTheme="majorHAnsi" w:cstheme="minorHAnsi"/>
      <w:b/>
      <w:bCs/>
      <w:sz w:val="24"/>
      <w:szCs w:val="24"/>
    </w:rPr>
  </w:style>
  <w:style w:type="paragraph" w:customStyle="1" w:styleId="Alfejezetcm">
    <w:name w:val="Alfejezet cím"/>
    <w:basedOn w:val="Norml"/>
    <w:link w:val="AlfejezetcmChar"/>
    <w:qFormat/>
    <w:rsid w:val="0006141A"/>
    <w:pPr>
      <w:keepNext/>
      <w:numPr>
        <w:ilvl w:val="1"/>
        <w:numId w:val="27"/>
      </w:numPr>
      <w:spacing w:before="120" w:after="60"/>
      <w:jc w:val="left"/>
    </w:pPr>
    <w:rPr>
      <w:b/>
      <w:sz w:val="20"/>
    </w:rPr>
  </w:style>
  <w:style w:type="character" w:customStyle="1" w:styleId="AlfejezetcmChar">
    <w:name w:val="Alfejezet cím Char"/>
    <w:basedOn w:val="Bekezdsalapbettpusa"/>
    <w:link w:val="Alfejezetcm"/>
    <w:rsid w:val="00CC2651"/>
    <w:rPr>
      <w:rFonts w:asciiTheme="majorHAnsi" w:hAnsiTheme="majorHAnsi"/>
      <w:b/>
      <w:sz w:val="20"/>
    </w:rPr>
  </w:style>
  <w:style w:type="paragraph" w:customStyle="1" w:styleId="kpalrs0">
    <w:name w:val="képaláírás"/>
    <w:basedOn w:val="Norml"/>
    <w:link w:val="kpalrsChar"/>
    <w:qFormat/>
    <w:rsid w:val="00052B34"/>
    <w:pPr>
      <w:spacing w:after="120" w:line="240" w:lineRule="auto"/>
      <w:jc w:val="center"/>
    </w:pPr>
    <w:rPr>
      <w:b/>
      <w:bCs/>
      <w:sz w:val="20"/>
      <w:szCs w:val="20"/>
    </w:rPr>
  </w:style>
  <w:style w:type="character" w:customStyle="1" w:styleId="kpalrsChar">
    <w:name w:val="képaláírás Char"/>
    <w:basedOn w:val="Bekezdsalapbettpusa"/>
    <w:link w:val="kpalrs0"/>
    <w:rsid w:val="00052B34"/>
    <w:rPr>
      <w:rFonts w:asciiTheme="majorHAnsi" w:hAnsiTheme="majorHAnsi"/>
      <w:b/>
      <w:bCs/>
      <w:sz w:val="20"/>
      <w:szCs w:val="20"/>
    </w:rPr>
  </w:style>
  <w:style w:type="paragraph" w:customStyle="1" w:styleId="Kp">
    <w:name w:val="Kép"/>
    <w:basedOn w:val="Norml"/>
    <w:qFormat/>
    <w:rsid w:val="00F74AF7"/>
    <w:pPr>
      <w:spacing w:before="120" w:after="120" w:line="240" w:lineRule="auto"/>
      <w:jc w:val="center"/>
    </w:pPr>
    <w:rPr>
      <w:rFonts w:asciiTheme="minorHAnsi" w:hAnsiTheme="minorHAnsi"/>
      <w:b/>
      <w:sz w:val="20"/>
    </w:rPr>
  </w:style>
  <w:style w:type="paragraph" w:customStyle="1" w:styleId="SZIIVIntzmny">
    <w:name w:val="SZIIVIntézmény"/>
    <w:basedOn w:val="SZIIVSzerz"/>
    <w:qFormat/>
    <w:rsid w:val="00FD74F2"/>
    <w:pPr>
      <w:spacing w:after="200"/>
    </w:pPr>
  </w:style>
  <w:style w:type="paragraph" w:styleId="Alcm">
    <w:name w:val="Subtitle"/>
    <w:basedOn w:val="Norml"/>
    <w:next w:val="Norml"/>
    <w:link w:val="AlcmChar"/>
    <w:uiPriority w:val="11"/>
    <w:qFormat/>
    <w:rsid w:val="0006141A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06141A"/>
    <w:rPr>
      <w:rFonts w:eastAsiaTheme="minorEastAsia"/>
      <w:color w:val="5A5A5A" w:themeColor="text1" w:themeTint="A5"/>
      <w:spacing w:val="15"/>
    </w:rPr>
  </w:style>
  <w:style w:type="paragraph" w:customStyle="1" w:styleId="alcm2">
    <w:name w:val="alcím2"/>
    <w:basedOn w:val="Norml"/>
    <w:rsid w:val="0006141A"/>
    <w:pPr>
      <w:numPr>
        <w:ilvl w:val="2"/>
        <w:numId w:val="27"/>
      </w:numPr>
    </w:pPr>
  </w:style>
  <w:style w:type="paragraph" w:customStyle="1" w:styleId="Egyenlet">
    <w:name w:val="Egyenlet"/>
    <w:basedOn w:val="Norml"/>
    <w:qFormat/>
    <w:rsid w:val="0006141A"/>
    <w:pPr>
      <w:tabs>
        <w:tab w:val="left" w:pos="3544"/>
        <w:tab w:val="left" w:pos="3969"/>
      </w:tabs>
      <w:spacing w:before="120" w:after="120" w:line="240" w:lineRule="auto"/>
      <w:jc w:val="right"/>
    </w:pPr>
    <w:rPr>
      <w:rFonts w:asciiTheme="minorHAnsi" w:eastAsiaTheme="minorEastAsia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6A8E-464A-4F25-AF3A-4E2AB317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670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Vadai Gergely</dc:creator>
  <cp:lastModifiedBy>Tanárnő</cp:lastModifiedBy>
  <cp:revision>14</cp:revision>
  <cp:lastPrinted>2018-01-25T16:15:00Z</cp:lastPrinted>
  <dcterms:created xsi:type="dcterms:W3CDTF">2018-03-12T20:21:00Z</dcterms:created>
  <dcterms:modified xsi:type="dcterms:W3CDTF">2018-03-12T22:21:00Z</dcterms:modified>
</cp:coreProperties>
</file>